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672" w:firstLine="709"/>
        <w:spacing w:lineRule="atLeast" w:line="280" w:after="1"/>
        <w:rPr>
          <w:rFonts w:ascii="Times New Roman" w:hAnsi="Times New Roman"/>
          <w:sz w:val="28"/>
        </w:rPr>
        <w:outlineLvl w:val="0"/>
      </w:pPr>
      <w:r>
        <w:rPr>
          <w:rFonts w:ascii="Times New Roman" w:hAnsi="Times New Roman"/>
          <w:sz w:val="28"/>
        </w:rPr>
        <w:t xml:space="preserve">     Приложение  </w:t>
      </w:r>
      <w:r/>
    </w:p>
    <w:p>
      <w:pPr>
        <w:jc w:val="center"/>
        <w:spacing w:lineRule="atLeast" w:line="280" w:after="1"/>
        <w:outlineLvl w:val="0"/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УТВЕРЖДЕНО</w:t>
      </w:r>
      <w:r/>
    </w:p>
    <w:p>
      <w:pPr>
        <w:jc w:val="right"/>
        <w:spacing w:lineRule="atLeast" w:line="280" w:after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приказом УФСИН России </w:t>
      </w:r>
      <w:r/>
    </w:p>
    <w:p>
      <w:pPr>
        <w:jc w:val="center"/>
        <w:spacing w:lineRule="atLeast" w:line="280" w:after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по Кировской области </w:t>
      </w:r>
      <w:r/>
    </w:p>
    <w:p>
      <w:pPr>
        <w:jc w:val="center"/>
        <w:spacing w:lineRule="atLeast" w:line="280" w:after="1"/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от 08 апреля 2020 № 219</w:t>
      </w:r>
      <w:r/>
    </w:p>
    <w:p>
      <w:pPr>
        <w:ind w:left="426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</w:r>
      <w:r/>
    </w:p>
    <w:p>
      <w:pPr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Состав </w:t>
      </w:r>
      <w:r/>
    </w:p>
    <w:p>
      <w:pPr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аттестационной комиссии УФСИН России по Кировской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  <w:r/>
    </w:p>
    <w:p>
      <w:pPr>
        <w:ind w:left="426"/>
        <w:jc w:val="center"/>
        <w:rPr>
          <w:rFonts w:ascii="Times New Roman" w:hAnsi="Times New Roman"/>
          <w:b/>
          <w:sz w:val="10"/>
          <w:szCs w:val="10"/>
        </w:rPr>
      </w:pPr>
      <w:r>
        <w:rPr>
          <w:rFonts w:ascii="Times New Roman" w:hAnsi="Times New Roman"/>
          <w:b/>
          <w:sz w:val="10"/>
          <w:szCs w:val="10"/>
        </w:rPr>
      </w:r>
      <w:r/>
    </w:p>
    <w:p>
      <w:pPr>
        <w:ind w:left="426"/>
        <w:jc w:val="center"/>
        <w:rPr>
          <w:rFonts w:ascii="Times New Roman" w:hAnsi="Times New Roman"/>
          <w:b/>
          <w:sz w:val="10"/>
          <w:szCs w:val="10"/>
        </w:rPr>
      </w:pPr>
      <w:r>
        <w:rPr>
          <w:rFonts w:ascii="Times New Roman" w:hAnsi="Times New Roman"/>
          <w:b/>
          <w:sz w:val="10"/>
          <w:szCs w:val="10"/>
        </w:rPr>
      </w:r>
      <w:r/>
    </w:p>
    <w:tbl>
      <w:tblPr>
        <w:tblW w:w="9747" w:type="dxa"/>
        <w:tblLook w:val="01E0" w:firstRow="1" w:lastRow="1" w:firstColumn="1" w:lastColumn="1" w:noHBand="0" w:noVBand="0"/>
      </w:tblPr>
      <w:tblGrid>
        <w:gridCol w:w="3369"/>
        <w:gridCol w:w="6378"/>
      </w:tblGrid>
      <w:tr>
        <w:trPr/>
        <w:tc>
          <w:tcPr>
            <w:tcW w:w="3369" w:type="dxa"/>
            <w:textDirection w:val="lrTb"/>
            <w:noWrap w:val="false"/>
          </w:tcPr>
          <w:p>
            <w:pPr>
              <w:pStyle w:val="167"/>
              <w:ind w:left="0" w:right="0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 w:right="-107"/>
              <w:jc w:val="both"/>
              <w:spacing w:after="0"/>
              <w:tabs>
                <w:tab w:val="left" w:pos="540" w:leader="none"/>
                <w:tab w:val="left" w:pos="720" w:leader="none"/>
                <w:tab w:val="left" w:pos="3240" w:leader="none"/>
                <w:tab w:val="left" w:pos="3600" w:leader="none"/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</w:tr>
      <w:tr>
        <w:trPr>
          <w:trHeight w:val="657"/>
        </w:trPr>
        <w:tc>
          <w:tcPr>
            <w:tcW w:w="3369" w:type="dxa"/>
            <w:textDirection w:val="lrTb"/>
            <w:noWrap w:val="false"/>
          </w:tcPr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Филимонов</w:t>
            </w:r>
            <w:r>
              <w:rPr>
                <w:sz w:val="26"/>
                <w:szCs w:val="26"/>
              </w:rPr>
              <w:t xml:space="preserve">                    </w:t>
            </w:r>
            <w:r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-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Сергей Викторович</w:t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начальника УФСИН России по Кировской области,  полковник внутренней службы  (председател</w:t>
            </w:r>
            <w:r>
              <w:rPr>
                <w:sz w:val="26"/>
                <w:szCs w:val="26"/>
              </w:rPr>
              <w:t xml:space="preserve">ь</w:t>
            </w:r>
            <w:r>
              <w:rPr>
                <w:sz w:val="26"/>
                <w:szCs w:val="26"/>
              </w:rPr>
              <w:t xml:space="preserve">);</w:t>
            </w:r>
            <w:r/>
          </w:p>
        </w:tc>
      </w:tr>
      <w:tr>
        <w:trPr>
          <w:trHeight w:val="657"/>
        </w:trPr>
        <w:tc>
          <w:tcPr>
            <w:tcW w:w="3369" w:type="dxa"/>
            <w:textDirection w:val="lrTb"/>
            <w:noWrap w:val="false"/>
          </w:tcPr>
          <w:p>
            <w:pPr>
              <w:pStyle w:val="167"/>
              <w:ind w:left="0" w:right="0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Черных                            </w:t>
            </w:r>
            <w:r>
              <w:rPr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 xml:space="preserve"> -</w:t>
            </w:r>
            <w:r/>
          </w:p>
          <w:p>
            <w:pPr>
              <w:pStyle w:val="167"/>
              <w:ind w:left="0" w:right="0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Павел Владимирович 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отделения организации работы по противодействию коррупции и инспекции по личному составу УФСИН России по Кировской области, подполковник внутренней службы (секретарь комиссии);</w:t>
            </w:r>
            <w:r/>
          </w:p>
        </w:tc>
      </w:tr>
      <w:tr>
        <w:trPr>
          <w:trHeight w:val="657"/>
        </w:trPr>
        <w:tc>
          <w:tcPr>
            <w:tcW w:w="3369" w:type="dxa"/>
            <w:textDirection w:val="lrTb"/>
            <w:noWrap w:val="false"/>
          </w:tcPr>
          <w:p>
            <w:pPr>
              <w:pStyle w:val="167"/>
              <w:ind w:left="0" w:right="0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Бульба                        </w:t>
            </w: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     -</w:t>
            </w:r>
            <w:r/>
          </w:p>
          <w:p>
            <w:pPr>
              <w:pStyle w:val="167"/>
              <w:ind w:left="0" w:right="0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Вячеслав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Михайлович </w:t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начальника УФСИН России по Кировской области, полковник внутренней службы;</w:t>
            </w:r>
            <w:r/>
          </w:p>
        </w:tc>
      </w:tr>
      <w:tr>
        <w:trPr>
          <w:trHeight w:val="657"/>
        </w:trPr>
        <w:tc>
          <w:tcPr>
            <w:tcW w:w="336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Головин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-</w:t>
            </w:r>
            <w:r/>
          </w:p>
          <w:p>
            <w:pPr>
              <w:pStyle w:val="167"/>
              <w:ind w:left="0" w:right="0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Владимир Владимирович</w:t>
            </w:r>
            <w:r/>
          </w:p>
          <w:p>
            <w:pPr>
              <w:pStyle w:val="167"/>
              <w:ind w:left="0" w:right="0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Гужавин                  </w:t>
            </w:r>
            <w:r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        -</w:t>
            </w:r>
            <w:r/>
          </w:p>
          <w:p>
            <w:pPr>
              <w:pStyle w:val="167"/>
              <w:ind w:left="0" w:right="0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Андрей Владимирович</w:t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начальника ФКОУ ДПО Кировский ИПКР ФСИН России, полковник внутренней службы;</w:t>
            </w:r>
            <w:r/>
          </w:p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начальника отдела собственной безопасности УФСИН России по Кировской области, подполковник внутренней службы;</w:t>
            </w:r>
            <w:r/>
          </w:p>
        </w:tc>
      </w:tr>
      <w:tr>
        <w:trPr>
          <w:trHeight w:val="657"/>
        </w:trPr>
        <w:tc>
          <w:tcPr>
            <w:tcW w:w="3369" w:type="dxa"/>
            <w:textDirection w:val="lrTb"/>
            <w:noWrap w:val="false"/>
          </w:tcPr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Заев                       </w:t>
            </w:r>
            <w:r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           -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Юрий Юрьевич</w:t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представитель Кировской региональной общественной организации «Ветераны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уголовно-исполнительной системы Кировской области»;</w:t>
            </w:r>
            <w:r/>
          </w:p>
        </w:tc>
      </w:tr>
      <w:tr>
        <w:trPr>
          <w:trHeight w:val="657"/>
        </w:trPr>
        <w:tc>
          <w:tcPr>
            <w:tcW w:w="3369" w:type="dxa"/>
            <w:textDirection w:val="lrTb"/>
            <w:noWrap w:val="false"/>
          </w:tcPr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Зыков                              </w:t>
            </w:r>
            <w:r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-</w:t>
            </w:r>
            <w:r/>
          </w:p>
          <w:p>
            <w:pPr>
              <w:jc w:val="both"/>
              <w:spacing w:lineRule="atLeast" w:line="280" w:after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Сергей Леонидович</w:t>
            </w:r>
            <w:r/>
          </w:p>
          <w:p>
            <w:pPr>
              <w:jc w:val="both"/>
              <w:spacing w:lineRule="atLeast" w:line="280" w:after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Кротов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-</w:t>
            </w:r>
            <w:r/>
          </w:p>
          <w:p>
            <w:pPr>
              <w:jc w:val="both"/>
              <w:spacing w:lineRule="atLeast" w:line="280" w:after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Владимир Павлович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кадров УФСИН России </w:t>
            </w:r>
            <w:r>
              <w:rPr>
                <w:sz w:val="26"/>
                <w:szCs w:val="26"/>
              </w:rPr>
              <w:br/>
              <w:t xml:space="preserve">по Кировской области, полковник внутренней службы;</w:t>
            </w:r>
            <w:r/>
          </w:p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ведущий аналитик отделения организации работы по противодействию коррупции и инспекции </w:t>
            </w:r>
            <w:r>
              <w:rPr>
                <w:sz w:val="26"/>
                <w:szCs w:val="26"/>
              </w:rPr>
              <w:br/>
              <w:t xml:space="preserve">по личному составу УФСИН России по Кировской области;</w:t>
            </w:r>
            <w:r/>
          </w:p>
        </w:tc>
      </w:tr>
      <w:tr>
        <w:trPr>
          <w:trHeight w:val="657"/>
        </w:trPr>
        <w:tc>
          <w:tcPr>
            <w:tcW w:w="3369" w:type="dxa"/>
            <w:textDirection w:val="lrTb"/>
            <w:noWrap w:val="false"/>
          </w:tcPr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Матвеева                     </w:t>
            </w: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    -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Светлана Витальевна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pStyle w:val="167"/>
              <w:ind w:left="0" w:right="0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Муравьев                     </w:t>
            </w: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   -</w:t>
            </w:r>
            <w:r/>
          </w:p>
          <w:p>
            <w:pPr>
              <w:pStyle w:val="167"/>
              <w:ind w:left="0" w:right="0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Константин Вениаминович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помощник начальника управления по правовой                работе - начальник юридической службы </w:t>
            </w:r>
            <w:r>
              <w:rPr>
                <w:sz w:val="26"/>
                <w:szCs w:val="26"/>
              </w:rPr>
              <w:br/>
              <w:t xml:space="preserve">УФСИН России по Кировской области, полковник внутренней службы;</w:t>
            </w:r>
            <w:r/>
          </w:p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инспекции по личному составу отделения организации работы по противодействию коррупции </w:t>
            </w:r>
            <w:r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и инспекции по личному составу УФСИН России </w:t>
            </w:r>
            <w:r>
              <w:rPr>
                <w:sz w:val="26"/>
                <w:szCs w:val="26"/>
              </w:rPr>
              <w:br/>
              <w:t xml:space="preserve">по Кировской области, подполковник внутренней службы;</w:t>
            </w:r>
            <w:r/>
          </w:p>
        </w:tc>
      </w:tr>
      <w:tr>
        <w:trPr>
          <w:trHeight w:val="657"/>
        </w:trPr>
        <w:tc>
          <w:tcPr>
            <w:tcW w:w="3369" w:type="dxa"/>
            <w:textDirection w:val="lrTb"/>
            <w:noWrap w:val="false"/>
          </w:tcPr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Носков                       </w:t>
            </w: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     -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Сергей Васильевич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Омелюхин                     </w:t>
            </w:r>
            <w:r>
              <w:rPr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 xml:space="preserve">   -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Сергей Иванович</w:t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председатель Общественного совета при УФСИН России по Кировской области;</w:t>
            </w:r>
            <w:r/>
          </w:p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 совета Кировской региональной общественной организации «Ветераны уголовно-исполнительной системы Кировской области»; </w:t>
            </w:r>
            <w:r/>
          </w:p>
        </w:tc>
      </w:tr>
      <w:tr>
        <w:trPr>
          <w:trHeight w:val="657"/>
        </w:trPr>
        <w:tc>
          <w:tcPr>
            <w:tcW w:w="3369" w:type="dxa"/>
            <w:textDirection w:val="lrTb"/>
            <w:noWrap w:val="false"/>
          </w:tcPr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Прощин   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                        -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Денис Владимирович</w:t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сотрудник Управления по Кировской области ФКУ ГУОДОП ФСИН России, </w:t>
            </w:r>
            <w:r>
              <w:rPr>
                <w:sz w:val="26"/>
                <w:szCs w:val="26"/>
              </w:rPr>
              <w:t xml:space="preserve">капитан</w:t>
            </w:r>
            <w:r>
              <w:rPr>
                <w:sz w:val="26"/>
                <w:szCs w:val="26"/>
              </w:rPr>
              <w:t xml:space="preserve"> внутренней службы; </w:t>
            </w:r>
            <w:r/>
          </w:p>
        </w:tc>
      </w:tr>
      <w:tr>
        <w:trPr>
          <w:trHeight w:val="657"/>
        </w:trPr>
        <w:tc>
          <w:tcPr>
            <w:tcW w:w="3369" w:type="dxa"/>
            <w:textDirection w:val="lrTb"/>
            <w:noWrap w:val="false"/>
          </w:tcPr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Ураков     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             -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Анатолий Алексеевич</w:t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помощник начальника управления по организационно-штатной работе</w:t>
            </w:r>
            <w:r>
              <w:rPr>
                <w:sz w:val="26"/>
                <w:szCs w:val="26"/>
              </w:rPr>
              <w:t xml:space="preserve"> УФСИН России </w:t>
            </w:r>
            <w:r>
              <w:rPr>
                <w:sz w:val="26"/>
                <w:szCs w:val="26"/>
              </w:rPr>
              <w:br/>
              <w:t xml:space="preserve">по Кировской области, полковник внутренней службы;</w:t>
            </w:r>
            <w:r/>
          </w:p>
        </w:tc>
      </w:tr>
      <w:tr>
        <w:trPr>
          <w:trHeight w:val="657"/>
        </w:trPr>
        <w:tc>
          <w:tcPr>
            <w:tcW w:w="3369" w:type="dxa"/>
            <w:textDirection w:val="lrTb"/>
            <w:noWrap w:val="false"/>
          </w:tcPr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Фетищев      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                    -</w:t>
            </w:r>
            <w:r/>
          </w:p>
          <w:p>
            <w:pPr>
              <w:pStyle w:val="167"/>
              <w:ind w:left="0" w:right="-28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Алексей Викторович</w:t>
            </w:r>
            <w:r/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167"/>
              <w:ind w:left="0" w:right="-107"/>
              <w:jc w:val="both"/>
              <w:spacing w:after="0"/>
              <w:tabs>
                <w:tab w:val="left" w:pos="5400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медико-санитарной части - врач </w:t>
            </w:r>
            <w:r>
              <w:rPr>
                <w:sz w:val="26"/>
                <w:szCs w:val="26"/>
              </w:rPr>
              <w:br/>
              <w:t xml:space="preserve">ФКУЗ МСЧ-43 ФСИН России, полковник внутренней службы. </w:t>
            </w:r>
            <w:r/>
          </w:p>
        </w:tc>
      </w:tr>
    </w:tbl>
    <w:p>
      <w:pPr>
        <w:ind w:right="-142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/>
    </w:p>
    <w:p>
      <w:pPr>
        <w:ind w:right="-142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 __________________</w:t>
      </w:r>
      <w:r/>
    </w:p>
    <w:p>
      <w:r/>
      <w:r/>
    </w:p>
    <w:sectPr>
      <w:headerReference w:type="even" r:id="rId7"/>
      <w:footnotePr/>
      <w:type w:val="nextPage"/>
      <w:pgSz w:w="11906" w:h="16838"/>
      <w:pgMar w:top="851" w:right="850" w:bottom="426" w:left="1701" w:gutter="0" w:header="720" w:footer="720"/>
      <w:cols w:num="1" w:sep="0" w:space="720" w:equalWidth="1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A040201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</w:p>
  </w:footnote>
  <w:footnote w:type="continuationSeparator" w:id="0">
    <w:p>
      <w:pPr>
        <w:spacing w:lineRule="auto" w:line="240" w:after="0"/>
      </w:pPr>
      <w:r/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64"/>
      <w:rPr>
        <w:rStyle w:val="166"/>
      </w:rPr>
      <w:framePr w:wrap="around" w:vAnchor="text" w:hAnchor="margin" w:xAlign="center" w:y="1"/>
    </w:pPr>
    <w:r>
      <w:rPr>
        <w:rStyle w:val="166"/>
      </w:rPr>
      <w:fldChar w:fldCharType="begin"/>
    </w:r>
    <w:r>
      <w:rPr>
        <w:rStyle w:val="166"/>
      </w:rPr>
      <w:instrText xml:space="preserve">PAGE  </w:instrText>
    </w:r>
    <w:r>
      <w:rPr>
        <w:rStyle w:val="166"/>
      </w:rPr>
      <w:fldChar w:fldCharType="separate"/>
    </w:r>
    <w:r>
      <w:rPr>
        <w:rStyle w:val="166"/>
      </w:rPr>
      <w:t xml:space="preserve">1</w:t>
    </w:r>
    <w:r>
      <w:rPr>
        <w:rStyle w:val="166"/>
      </w:rPr>
      <w:fldChar w:fldCharType="end"/>
    </w:r>
    <w:r/>
  </w:p>
  <w:p>
    <w:pPr>
      <w:pStyle w:val="164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Calibri"/>
        <w:color w:val="auto"/>
        <w:spacing w:val="2"/>
        <w:position w:val="0"/>
        <w:sz w:val="28"/>
        <w:szCs w:val="28"/>
        <w:lang w:val="ru-RU" w:bidi="ar-SA" w:eastAsia="en-US"/>
      </w:rPr>
    </w:rPrDefault>
    <w:pPrDefault>
      <w:pPr>
        <w:ind w:left="0" w:right="0" w:hanging="0"/>
        <w:jc w:val="left"/>
        <w:spacing w:lineRule="auto" w:line="276" w:after="20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160"/>
    <w:next w:val="160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161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160"/>
    <w:next w:val="16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16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160"/>
    <w:next w:val="160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16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160"/>
    <w:next w:val="160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16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160"/>
    <w:next w:val="16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16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160"/>
    <w:next w:val="16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16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160"/>
    <w:next w:val="16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16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160"/>
    <w:next w:val="16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16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160"/>
    <w:next w:val="16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16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160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160"/>
    <w:next w:val="16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161"/>
    <w:link w:val="32"/>
    <w:uiPriority w:val="10"/>
    <w:rPr>
      <w:sz w:val="48"/>
      <w:szCs w:val="48"/>
    </w:rPr>
  </w:style>
  <w:style w:type="paragraph" w:styleId="34">
    <w:name w:val="Subtitle"/>
    <w:basedOn w:val="160"/>
    <w:next w:val="16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161"/>
    <w:link w:val="34"/>
    <w:uiPriority w:val="11"/>
    <w:rPr>
      <w:sz w:val="24"/>
      <w:szCs w:val="24"/>
    </w:rPr>
  </w:style>
  <w:style w:type="paragraph" w:styleId="36">
    <w:name w:val="Quote"/>
    <w:basedOn w:val="160"/>
    <w:next w:val="16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160"/>
    <w:next w:val="160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161"/>
    <w:link w:val="164"/>
    <w:uiPriority w:val="99"/>
  </w:style>
  <w:style w:type="paragraph" w:styleId="42">
    <w:name w:val="Footer"/>
    <w:basedOn w:val="160"/>
    <w:link w:val="4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161"/>
    <w:link w:val="42"/>
    <w:uiPriority w:val="99"/>
  </w:style>
  <w:style w:type="table" w:styleId="44">
    <w:name w:val="Table Grid"/>
    <w:basedOn w:val="16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5">
    <w:name w:val="Lined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6">
    <w:name w:val="Lined - Accent 1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7">
    <w:name w:val="Lined - Accent 2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8">
    <w:name w:val="Lined - Accent 3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49">
    <w:name w:val="Lined - Accent 4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50">
    <w:name w:val="Lined - Accent 5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1">
    <w:name w:val="Lined - Accent 6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52">
    <w:name w:val="Bordered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53">
    <w:name w:val="Bordered - Accent 1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54">
    <w:name w:val="Bordered - Accent 2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55">
    <w:name w:val="Bordered - Accent 3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56">
    <w:name w:val="Bordered - Accent 4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57">
    <w:name w:val="Bordered - Accent 5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58">
    <w:name w:val="Bordered - Accent 6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59">
    <w:name w:val="Bordered &amp; Lined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60">
    <w:name w:val="Bordered &amp; Lined - Accent 1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61">
    <w:name w:val="Bordered &amp; Lined - Accent 2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62">
    <w:name w:val="Bordered &amp; Lined - Accent 3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63">
    <w:name w:val="Bordered &amp; Lined - Accent 4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64">
    <w:name w:val="Bordered &amp; Lined - Accent 5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65">
    <w:name w:val="Bordered &amp; Lined - Accent 6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66">
    <w:name w:val="Hyperlink"/>
    <w:uiPriority w:val="99"/>
    <w:unhideWhenUsed/>
    <w:rPr>
      <w:color w:val="0000FF" w:themeColor="hyperlink"/>
      <w:u w:val="single"/>
    </w:rPr>
  </w:style>
  <w:style w:type="paragraph" w:styleId="67">
    <w:name w:val="footnote text"/>
    <w:basedOn w:val="160"/>
    <w:link w:val="68"/>
    <w:uiPriority w:val="99"/>
    <w:semiHidden/>
    <w:unhideWhenUsed/>
    <w:rPr>
      <w:sz w:val="18"/>
    </w:rPr>
    <w:pPr>
      <w:spacing w:lineRule="auto" w:line="240" w:after="40"/>
    </w:pPr>
  </w:style>
  <w:style w:type="character" w:styleId="68">
    <w:name w:val="Footnote Text Char"/>
    <w:link w:val="67"/>
    <w:uiPriority w:val="99"/>
    <w:rPr>
      <w:sz w:val="18"/>
    </w:rPr>
  </w:style>
  <w:style w:type="character" w:styleId="69">
    <w:name w:val="footnote reference"/>
    <w:basedOn w:val="161"/>
    <w:uiPriority w:val="99"/>
    <w:unhideWhenUsed/>
    <w:rPr>
      <w:vertAlign w:val="superscript"/>
    </w:rPr>
  </w:style>
  <w:style w:type="paragraph" w:styleId="70">
    <w:name w:val="toc 1"/>
    <w:basedOn w:val="160"/>
    <w:next w:val="160"/>
    <w:uiPriority w:val="39"/>
    <w:unhideWhenUsed/>
    <w:pPr>
      <w:ind w:left="0" w:right="0" w:hanging="0"/>
      <w:spacing w:after="57"/>
    </w:pPr>
  </w:style>
  <w:style w:type="paragraph" w:styleId="71">
    <w:name w:val="toc 2"/>
    <w:basedOn w:val="160"/>
    <w:next w:val="160"/>
    <w:uiPriority w:val="39"/>
    <w:unhideWhenUsed/>
    <w:pPr>
      <w:ind w:left="283" w:right="0" w:hanging="0"/>
      <w:spacing w:after="57"/>
    </w:pPr>
  </w:style>
  <w:style w:type="paragraph" w:styleId="72">
    <w:name w:val="toc 3"/>
    <w:basedOn w:val="160"/>
    <w:next w:val="160"/>
    <w:uiPriority w:val="39"/>
    <w:unhideWhenUsed/>
    <w:pPr>
      <w:ind w:left="567" w:right="0" w:hanging="0"/>
      <w:spacing w:after="57"/>
    </w:pPr>
  </w:style>
  <w:style w:type="paragraph" w:styleId="73">
    <w:name w:val="toc 4"/>
    <w:basedOn w:val="160"/>
    <w:next w:val="160"/>
    <w:uiPriority w:val="39"/>
    <w:unhideWhenUsed/>
    <w:pPr>
      <w:ind w:left="850" w:right="0" w:hanging="0"/>
      <w:spacing w:after="57"/>
    </w:pPr>
  </w:style>
  <w:style w:type="paragraph" w:styleId="74">
    <w:name w:val="toc 5"/>
    <w:basedOn w:val="160"/>
    <w:next w:val="160"/>
    <w:uiPriority w:val="39"/>
    <w:unhideWhenUsed/>
    <w:pPr>
      <w:ind w:left="1134" w:right="0" w:hanging="0"/>
      <w:spacing w:after="57"/>
    </w:pPr>
  </w:style>
  <w:style w:type="paragraph" w:styleId="75">
    <w:name w:val="toc 6"/>
    <w:basedOn w:val="160"/>
    <w:next w:val="160"/>
    <w:uiPriority w:val="39"/>
    <w:unhideWhenUsed/>
    <w:pPr>
      <w:ind w:left="1417" w:right="0" w:hanging="0"/>
      <w:spacing w:after="57"/>
    </w:pPr>
  </w:style>
  <w:style w:type="paragraph" w:styleId="76">
    <w:name w:val="toc 7"/>
    <w:basedOn w:val="160"/>
    <w:next w:val="160"/>
    <w:uiPriority w:val="39"/>
    <w:unhideWhenUsed/>
    <w:pPr>
      <w:ind w:left="1701" w:right="0" w:hanging="0"/>
      <w:spacing w:after="57"/>
    </w:pPr>
  </w:style>
  <w:style w:type="paragraph" w:styleId="77">
    <w:name w:val="toc 8"/>
    <w:basedOn w:val="160"/>
    <w:next w:val="160"/>
    <w:uiPriority w:val="39"/>
    <w:unhideWhenUsed/>
    <w:pPr>
      <w:ind w:left="1984" w:right="0" w:hanging="0"/>
      <w:spacing w:after="57"/>
    </w:pPr>
  </w:style>
  <w:style w:type="paragraph" w:styleId="78">
    <w:name w:val="toc 9"/>
    <w:basedOn w:val="160"/>
    <w:next w:val="160"/>
    <w:uiPriority w:val="39"/>
    <w:unhideWhenUsed/>
    <w:pPr>
      <w:ind w:left="2268" w:right="0" w:hanging="0"/>
      <w:spacing w:after="57"/>
    </w:pPr>
  </w:style>
  <w:style w:type="paragraph" w:styleId="79">
    <w:name w:val="TOC Heading"/>
    <w:uiPriority w:val="39"/>
    <w:unhideWhenUsed/>
  </w:style>
  <w:style w:type="paragraph" w:styleId="160" w:default="1">
    <w:name w:val="Normal"/>
    <w:qFormat/>
    <w:rPr>
      <w:rFonts w:ascii="Arial" w:hAnsi="Arial" w:eastAsia="Times New Roman"/>
      <w:spacing w:val="0"/>
      <w:sz w:val="24"/>
      <w:szCs w:val="20"/>
      <w:lang w:eastAsia="ru-RU"/>
    </w:rPr>
    <w:pPr>
      <w:spacing w:lineRule="auto" w:line="240" w:after="0"/>
    </w:pPr>
  </w:style>
  <w:style w:type="character" w:styleId="161" w:default="1">
    <w:name w:val="Default Paragraph Font"/>
    <w:uiPriority w:val="1"/>
    <w:semiHidden/>
    <w:unhideWhenUsed/>
  </w:style>
  <w:style w:type="table" w:styleId="162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63" w:default="1">
    <w:name w:val="No List"/>
    <w:uiPriority w:val="99"/>
    <w:semiHidden/>
    <w:unhideWhenUsed/>
  </w:style>
  <w:style w:type="paragraph" w:styleId="164">
    <w:name w:val="Header"/>
    <w:basedOn w:val="160"/>
    <w:link w:val="165"/>
    <w:pPr>
      <w:tabs>
        <w:tab w:val="center" w:pos="4153" w:leader="none"/>
        <w:tab w:val="right" w:pos="8306" w:leader="none"/>
      </w:tabs>
    </w:pPr>
  </w:style>
  <w:style w:type="character" w:styleId="165" w:customStyle="1">
    <w:name w:val="Верхний колонтитул Знак"/>
    <w:basedOn w:val="161"/>
    <w:link w:val="164"/>
    <w:rPr>
      <w:rFonts w:ascii="Arial" w:hAnsi="Arial" w:eastAsia="Times New Roman"/>
      <w:spacing w:val="0"/>
      <w:sz w:val="24"/>
      <w:szCs w:val="20"/>
      <w:lang w:eastAsia="ru-RU"/>
    </w:rPr>
  </w:style>
  <w:style w:type="character" w:styleId="166">
    <w:name w:val="page number"/>
    <w:basedOn w:val="161"/>
  </w:style>
  <w:style w:type="paragraph" w:styleId="167">
    <w:name w:val="Body Text Indent"/>
    <w:basedOn w:val="160"/>
    <w:link w:val="168"/>
    <w:rPr>
      <w:rFonts w:ascii="Times New Roman" w:hAnsi="Times New Roman"/>
      <w:szCs w:val="24"/>
    </w:rPr>
    <w:pPr>
      <w:ind w:left="283"/>
      <w:spacing w:after="120"/>
    </w:pPr>
  </w:style>
  <w:style w:type="character" w:styleId="168" w:customStyle="1">
    <w:name w:val="Основной текст с отступом Знак"/>
    <w:basedOn w:val="161"/>
    <w:link w:val="167"/>
    <w:rPr>
      <w:rFonts w:eastAsia="Times New Roman"/>
      <w:spacing w:val="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header" Target="header1.xml" 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ONLYOFFICE/5.2.8.9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